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4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5564"/>
      </w:tblGrid>
      <w:tr w:rsidR="00DB53E1" w:rsidRPr="007D2EB3" w:rsidTr="00637D9B">
        <w:trPr>
          <w:trHeight w:val="490"/>
        </w:trPr>
        <w:tc>
          <w:tcPr>
            <w:tcW w:w="556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DB53E1" w:rsidRPr="00637D9B" w:rsidRDefault="00DB53E1" w:rsidP="007C42E8">
            <w:pPr>
              <w:spacing w:before="40" w:after="40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637D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  <w:t xml:space="preserve">КИЧИК ТАДБИРКОРЛИК (БИЗНЕС) </w:t>
            </w:r>
          </w:p>
        </w:tc>
      </w:tr>
    </w:tbl>
    <w:p w:rsidR="00DB53E1" w:rsidRPr="007D2EB3" w:rsidRDefault="00DB53E1" w:rsidP="00DB53E1">
      <w:pPr>
        <w:pStyle w:val="3"/>
        <w:rPr>
          <w:color w:val="000000" w:themeColor="text1"/>
          <w:lang w:val="uz-Cyrl-UZ"/>
        </w:rPr>
      </w:pPr>
    </w:p>
    <w:p w:rsidR="00DB53E1" w:rsidRPr="007D2EB3" w:rsidRDefault="00DB53E1" w:rsidP="00DB53E1">
      <w:pPr>
        <w:pStyle w:val="3"/>
        <w:rPr>
          <w:color w:val="000000" w:themeColor="text1"/>
          <w:lang w:val="uz-Cyrl-UZ"/>
        </w:rPr>
      </w:pPr>
    </w:p>
    <w:p w:rsidR="00DB53E1" w:rsidRPr="007D2EB3" w:rsidRDefault="00DB53E1" w:rsidP="00DB53E1">
      <w:pPr>
        <w:pStyle w:val="3"/>
        <w:rPr>
          <w:color w:val="000000" w:themeColor="text1"/>
          <w:lang w:val="uz-Cyrl-UZ"/>
        </w:rPr>
      </w:pPr>
    </w:p>
    <w:p w:rsidR="00DB53E1" w:rsidRPr="007D2EB3" w:rsidRDefault="00DB53E1" w:rsidP="00637D9B">
      <w:pPr>
        <w:pStyle w:val="3"/>
        <w:spacing w:after="0"/>
        <w:ind w:firstLine="0"/>
        <w:rPr>
          <w:color w:val="000000" w:themeColor="text1"/>
          <w:sz w:val="24"/>
          <w:szCs w:val="24"/>
          <w:lang w:val="uz-Cyrl-UZ"/>
        </w:rPr>
      </w:pPr>
      <w:bookmarkStart w:id="0" w:name="_GoBack"/>
      <w:bookmarkEnd w:id="0"/>
    </w:p>
    <w:p w:rsidR="00DB53E1" w:rsidRPr="007D2EB3" w:rsidRDefault="00DB53E1" w:rsidP="00DB53E1">
      <w:pPr>
        <w:pStyle w:val="3"/>
        <w:shd w:val="clear" w:color="auto" w:fill="FFFFFF" w:themeFill="background1"/>
        <w:spacing w:after="0"/>
        <w:ind w:firstLine="567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2020 йилнинг 1 июл ҳолатига рўйхатга олинган жами кичик тадбиркорлик (бизнес) субъектларининг сони </w:t>
      </w:r>
      <w:r>
        <w:rPr>
          <w:color w:val="000000" w:themeColor="text1"/>
          <w:sz w:val="26"/>
          <w:szCs w:val="26"/>
          <w:lang w:val="uz-Cyrl-UZ"/>
        </w:rPr>
        <w:t>30958</w:t>
      </w:r>
      <w:r w:rsidRPr="007D2EB3">
        <w:rPr>
          <w:color w:val="000000" w:themeColor="text1"/>
          <w:sz w:val="26"/>
          <w:szCs w:val="26"/>
          <w:lang w:val="uz-Cyrl-UZ"/>
        </w:rPr>
        <w:t xml:space="preserve"> тани ташкил қилди. </w:t>
      </w:r>
    </w:p>
    <w:p w:rsidR="00DB53E1" w:rsidRPr="007D2EB3" w:rsidRDefault="00DB53E1" w:rsidP="00DB53E1">
      <w:pPr>
        <w:pStyle w:val="3"/>
        <w:shd w:val="clear" w:color="auto" w:fill="FFFFFF" w:themeFill="background1"/>
        <w:spacing w:after="0"/>
        <w:ind w:firstLine="533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2020 йил </w:t>
      </w:r>
      <w:r>
        <w:rPr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z w:val="26"/>
          <w:szCs w:val="26"/>
          <w:lang w:val="uz-Cyrl-UZ"/>
        </w:rPr>
        <w:t xml:space="preserve">-июнда ялпи ҳудудий маҳсулотнинг </w:t>
      </w:r>
      <w:r>
        <w:rPr>
          <w:color w:val="000000" w:themeColor="text1"/>
          <w:sz w:val="26"/>
          <w:szCs w:val="26"/>
          <w:lang w:val="uz-Cyrl-UZ"/>
        </w:rPr>
        <w:t>71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2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 </w:t>
      </w:r>
      <w:r w:rsidRPr="007D2EB3">
        <w:rPr>
          <w:color w:val="000000" w:themeColor="text1"/>
          <w:sz w:val="26"/>
          <w:szCs w:val="26"/>
          <w:lang w:val="uz-Cyrl-UZ"/>
        </w:rPr>
        <w:br/>
        <w:t xml:space="preserve">(2019 йил </w:t>
      </w:r>
      <w:r>
        <w:rPr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z w:val="26"/>
          <w:szCs w:val="26"/>
          <w:lang w:val="uz-Cyrl-UZ"/>
        </w:rPr>
        <w:t xml:space="preserve">-июнда </w:t>
      </w:r>
      <w:r>
        <w:rPr>
          <w:color w:val="000000" w:themeColor="text1"/>
          <w:sz w:val="26"/>
          <w:szCs w:val="26"/>
          <w:lang w:val="uz-Cyrl-UZ"/>
        </w:rPr>
        <w:t>71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0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фоиз) кичик бизнес субъектлари томонидан ишлаб чиқарилди.</w:t>
      </w:r>
    </w:p>
    <w:p w:rsidR="00DB53E1" w:rsidRPr="007D2EB3" w:rsidRDefault="00DB53E1" w:rsidP="00DB53E1">
      <w:pPr>
        <w:pStyle w:val="a3"/>
        <w:ind w:firstLine="533"/>
        <w:jc w:val="both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2020 йилнинг </w:t>
      </w:r>
      <w:r>
        <w:rPr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z w:val="26"/>
          <w:szCs w:val="26"/>
          <w:lang w:val="uz-Cyrl-UZ"/>
        </w:rPr>
        <w:t>-июнида кичик тадбиркорлик (бизнес) субъектлари томонидан:</w:t>
      </w: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- саноат маҳсулоти ишлаб чиқариш ҳажми </w:t>
      </w:r>
      <w:r w:rsidRPr="00AE2AFB">
        <w:rPr>
          <w:color w:val="000000" w:themeColor="text1"/>
          <w:sz w:val="26"/>
          <w:szCs w:val="26"/>
          <w:lang w:val="uz-Cyrl-UZ"/>
        </w:rPr>
        <w:t>3304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0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млрд. сўмни (жами саноат ишлаб чиқаришининг </w:t>
      </w:r>
      <w:r w:rsidRPr="00AE2AFB">
        <w:rPr>
          <w:color w:val="000000" w:themeColor="text1"/>
          <w:sz w:val="26"/>
          <w:szCs w:val="26"/>
          <w:lang w:val="uz-Cyrl-UZ"/>
        </w:rPr>
        <w:t>43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8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фоизи) ташкил қилди;</w:t>
      </w: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- қишлоқ, ўрмон ва балиқ хўжаликларининг ишлаб чиқарилган маҳсулотлари (кўрсатилган хизматлар) умумий ҳажми </w:t>
      </w:r>
      <w:r w:rsidRPr="00AE2AFB">
        <w:rPr>
          <w:color w:val="000000" w:themeColor="text1"/>
          <w:sz w:val="26"/>
          <w:szCs w:val="26"/>
          <w:lang w:val="uz-Cyrl-UZ"/>
        </w:rPr>
        <w:t>10483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4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млрд. сўмни (қишлоқ, ўрмон ва балиқ хўжаликлари ялпи маҳсулотининг жамига нисбатан улуши 9</w:t>
      </w:r>
      <w:r w:rsidRPr="00AE2AFB">
        <w:rPr>
          <w:color w:val="000000" w:themeColor="text1"/>
          <w:sz w:val="26"/>
          <w:szCs w:val="26"/>
          <w:lang w:val="uz-Cyrl-UZ"/>
        </w:rPr>
        <w:t>6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2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фоизи) ташкил қилди.</w:t>
      </w: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>- </w:t>
      </w:r>
      <w:r w:rsidRPr="00AE2AFB">
        <w:rPr>
          <w:color w:val="000000" w:themeColor="text1"/>
          <w:sz w:val="26"/>
          <w:szCs w:val="26"/>
          <w:lang w:val="uz-Cyrl-UZ"/>
        </w:rPr>
        <w:t>3608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3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млрд. сўмлик инвестициялар (умумий инвестициялар ҳажмининг</w:t>
      </w:r>
      <w:r w:rsidRPr="007D2EB3">
        <w:rPr>
          <w:color w:val="000000" w:themeColor="text1"/>
          <w:sz w:val="26"/>
          <w:szCs w:val="26"/>
          <w:lang w:val="uz-Cyrl-UZ"/>
        </w:rPr>
        <w:br/>
        <w:t>7</w:t>
      </w:r>
      <w:r w:rsidRPr="00AE2AFB">
        <w:rPr>
          <w:color w:val="000000" w:themeColor="text1"/>
          <w:sz w:val="26"/>
          <w:szCs w:val="26"/>
          <w:lang w:val="uz-Cyrl-UZ"/>
        </w:rPr>
        <w:t>1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6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фоизи) ўзлаштирилди ва 2019 йилнинг </w:t>
      </w:r>
      <w:r>
        <w:rPr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z w:val="26"/>
          <w:szCs w:val="26"/>
          <w:lang w:val="uz-Cyrl-UZ"/>
        </w:rPr>
        <w:t xml:space="preserve">-июнига нисбатан </w:t>
      </w:r>
      <w:r w:rsidRPr="00127F79">
        <w:rPr>
          <w:color w:val="000000" w:themeColor="text1"/>
          <w:sz w:val="26"/>
          <w:szCs w:val="26"/>
          <w:lang w:val="uz-Cyrl-UZ"/>
        </w:rPr>
        <w:t>104,</w:t>
      </w:r>
      <w:r>
        <w:rPr>
          <w:color w:val="000000" w:themeColor="text1"/>
          <w:sz w:val="26"/>
          <w:szCs w:val="26"/>
          <w:lang w:val="uz-Cyrl-UZ"/>
        </w:rPr>
        <w:t>2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фоизни ташкил қилди.</w:t>
      </w: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>- </w:t>
      </w:r>
      <w:r w:rsidRPr="00AE2AFB">
        <w:rPr>
          <w:color w:val="000000" w:themeColor="text1"/>
          <w:sz w:val="26"/>
          <w:szCs w:val="26"/>
          <w:lang w:val="uz-Cyrl-UZ"/>
        </w:rPr>
        <w:t>1775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8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млрд. сўмлик қурилиш ишлари (қурилиш ишлари умумий ҳажмининг </w:t>
      </w:r>
      <w:r w:rsidRPr="007D2EB3">
        <w:rPr>
          <w:color w:val="000000" w:themeColor="text1"/>
          <w:sz w:val="26"/>
          <w:szCs w:val="26"/>
          <w:lang w:val="uz-Cyrl-UZ"/>
        </w:rPr>
        <w:br/>
      </w:r>
      <w:r w:rsidRPr="00AE2AFB">
        <w:rPr>
          <w:color w:val="000000" w:themeColor="text1"/>
          <w:sz w:val="26"/>
          <w:szCs w:val="26"/>
          <w:lang w:val="uz-Cyrl-UZ"/>
        </w:rPr>
        <w:t>90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3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фоизи) бажарилди ва 2019 йилнинг </w:t>
      </w:r>
      <w:r>
        <w:rPr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z w:val="26"/>
          <w:szCs w:val="26"/>
          <w:lang w:val="uz-Cyrl-UZ"/>
        </w:rPr>
        <w:t xml:space="preserve">-июнга нисбатан </w:t>
      </w:r>
      <w:r w:rsidRPr="00127F79">
        <w:rPr>
          <w:color w:val="000000" w:themeColor="text1"/>
          <w:sz w:val="26"/>
          <w:szCs w:val="26"/>
          <w:lang w:val="uz-Cyrl-UZ"/>
        </w:rPr>
        <w:t>102,2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фоизга кўпайди;</w:t>
      </w: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- автомобил транспорти юк айланмасининг ҳажми </w:t>
      </w:r>
      <w:r>
        <w:rPr>
          <w:color w:val="000000" w:themeColor="text1"/>
          <w:sz w:val="26"/>
          <w:szCs w:val="26"/>
          <w:lang w:val="uz-Cyrl-UZ"/>
        </w:rPr>
        <w:t>474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1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млн.тн.км ўсиш суръати </w:t>
      </w:r>
      <w:r>
        <w:rPr>
          <w:color w:val="000000" w:themeColor="text1"/>
          <w:sz w:val="26"/>
          <w:szCs w:val="26"/>
          <w:lang w:val="uz-Cyrl-UZ"/>
        </w:rPr>
        <w:t>9</w:t>
      </w:r>
      <w:r w:rsidRPr="007D2EB3">
        <w:rPr>
          <w:color w:val="000000" w:themeColor="text1"/>
          <w:sz w:val="26"/>
          <w:szCs w:val="26"/>
          <w:lang w:val="uz-Cyrl-UZ"/>
        </w:rPr>
        <w:t>2,</w:t>
      </w:r>
      <w:r>
        <w:rPr>
          <w:color w:val="000000" w:themeColor="text1"/>
          <w:sz w:val="26"/>
          <w:szCs w:val="26"/>
          <w:lang w:val="uz-Cyrl-UZ"/>
        </w:rPr>
        <w:t>4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фоизни (вилоят жами юк айланмасининг 80,</w:t>
      </w:r>
      <w:r>
        <w:rPr>
          <w:color w:val="000000" w:themeColor="text1"/>
          <w:sz w:val="26"/>
          <w:szCs w:val="26"/>
          <w:lang w:val="uz-Cyrl-UZ"/>
        </w:rPr>
        <w:t>6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фоизи) ташкил қилди, ҳамда йўловчи айланмасининг ҳажми </w:t>
      </w:r>
      <w:r>
        <w:rPr>
          <w:color w:val="000000" w:themeColor="text1"/>
          <w:sz w:val="26"/>
          <w:szCs w:val="26"/>
          <w:lang w:val="uz-Cyrl-UZ"/>
        </w:rPr>
        <w:t>6431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6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млн.кишини ташкил қилиб ўсиш суръати </w:t>
      </w:r>
      <w:r>
        <w:rPr>
          <w:color w:val="000000" w:themeColor="text1"/>
          <w:sz w:val="26"/>
          <w:szCs w:val="26"/>
          <w:lang w:val="uz-Cyrl-UZ"/>
        </w:rPr>
        <w:t>89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6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фоизга (умумий йўловчи айланмасининг </w:t>
      </w:r>
      <w:r>
        <w:rPr>
          <w:color w:val="000000" w:themeColor="text1"/>
          <w:sz w:val="26"/>
          <w:szCs w:val="26"/>
          <w:lang w:val="uz-Cyrl-UZ"/>
        </w:rPr>
        <w:t>98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2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фоизи) кўпайди;</w:t>
      </w: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- чакана товар айланмаси умумий ҳажмининг </w:t>
      </w:r>
      <w:r w:rsidRPr="00AE2AFB">
        <w:rPr>
          <w:color w:val="000000" w:themeColor="text1"/>
          <w:sz w:val="26"/>
          <w:szCs w:val="26"/>
          <w:lang w:val="uz-Cyrl-UZ"/>
        </w:rPr>
        <w:t>79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8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 ёки </w:t>
      </w:r>
      <w:r w:rsidRPr="007D2EB3">
        <w:rPr>
          <w:color w:val="000000" w:themeColor="text1"/>
          <w:sz w:val="26"/>
          <w:szCs w:val="26"/>
          <w:lang w:val="uz-Cyrl-UZ"/>
        </w:rPr>
        <w:br/>
      </w:r>
      <w:r w:rsidRPr="00AE2AFB">
        <w:rPr>
          <w:color w:val="000000" w:themeColor="text1"/>
          <w:sz w:val="26"/>
          <w:szCs w:val="26"/>
          <w:lang w:val="uz-Cyrl-UZ"/>
        </w:rPr>
        <w:t>6064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5</w:t>
      </w:r>
      <w:r w:rsidRPr="007D2EB3">
        <w:rPr>
          <w:color w:val="000000" w:themeColor="text1"/>
          <w:sz w:val="26"/>
          <w:szCs w:val="26"/>
          <w:lang w:val="uz-Cyrl-UZ"/>
        </w:rPr>
        <w:t xml:space="preserve">  млрд. сўми  (ўсиш </w:t>
      </w:r>
      <w:r>
        <w:rPr>
          <w:color w:val="000000" w:themeColor="text1"/>
          <w:sz w:val="26"/>
          <w:szCs w:val="26"/>
          <w:lang w:val="uz-Cyrl-UZ"/>
        </w:rPr>
        <w:t>92,4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фоиз)  ва  хизматлар  умумий  ҳажмининг мос равишда 69,</w:t>
      </w:r>
      <w:r w:rsidRPr="00AE2AFB">
        <w:rPr>
          <w:color w:val="000000" w:themeColor="text1"/>
          <w:sz w:val="26"/>
          <w:szCs w:val="26"/>
          <w:lang w:val="uz-Cyrl-UZ"/>
        </w:rPr>
        <w:t>4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 ёки </w:t>
      </w:r>
      <w:r w:rsidRPr="00AE2AFB">
        <w:rPr>
          <w:color w:val="000000" w:themeColor="text1"/>
          <w:sz w:val="26"/>
          <w:szCs w:val="26"/>
          <w:lang w:val="uz-Cyrl-UZ"/>
        </w:rPr>
        <w:t>4306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 w:rsidRPr="00AE2AFB">
        <w:rPr>
          <w:color w:val="000000" w:themeColor="text1"/>
          <w:sz w:val="26"/>
          <w:szCs w:val="26"/>
          <w:lang w:val="uz-Cyrl-UZ"/>
        </w:rPr>
        <w:t>6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млрд. сўми (</w:t>
      </w:r>
      <w:r w:rsidRPr="00127F79">
        <w:rPr>
          <w:color w:val="000000" w:themeColor="text1"/>
          <w:sz w:val="26"/>
          <w:szCs w:val="26"/>
          <w:lang w:val="uz-Cyrl-UZ"/>
        </w:rPr>
        <w:t>ўсиш 95,9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фоиз) шакллантирилди;</w:t>
      </w: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>- </w:t>
      </w:r>
      <w:r>
        <w:rPr>
          <w:color w:val="000000" w:themeColor="text1"/>
          <w:sz w:val="26"/>
          <w:szCs w:val="26"/>
          <w:lang w:val="uz-Cyrl-UZ"/>
        </w:rPr>
        <w:t>85</w:t>
      </w:r>
      <w:r w:rsidRPr="00AE2AFB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3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млн. АҚШ доллари (умумий экспорт ҳажмининг </w:t>
      </w:r>
      <w:r>
        <w:rPr>
          <w:color w:val="000000" w:themeColor="text1"/>
          <w:sz w:val="26"/>
          <w:szCs w:val="26"/>
          <w:lang w:val="uz-Cyrl-UZ"/>
        </w:rPr>
        <w:t>56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3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фоизи) миқдорида маҳсулотлар (товар ва хизматлар) экспорт қилинди, </w:t>
      </w:r>
      <w:r>
        <w:rPr>
          <w:color w:val="000000" w:themeColor="text1"/>
          <w:sz w:val="26"/>
          <w:szCs w:val="26"/>
          <w:lang w:val="uz-Cyrl-UZ"/>
        </w:rPr>
        <w:t>231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6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млн. АҚШ доллари (умумий импорт ҳажмининг </w:t>
      </w:r>
      <w:r>
        <w:rPr>
          <w:color w:val="000000" w:themeColor="text1"/>
          <w:sz w:val="26"/>
          <w:szCs w:val="26"/>
          <w:lang w:val="uz-Cyrl-UZ"/>
        </w:rPr>
        <w:t>44</w:t>
      </w:r>
      <w:r w:rsidRPr="007D2EB3">
        <w:rPr>
          <w:color w:val="000000" w:themeColor="text1"/>
          <w:sz w:val="26"/>
          <w:szCs w:val="26"/>
          <w:lang w:val="uz-Cyrl-UZ"/>
        </w:rPr>
        <w:t>,</w:t>
      </w:r>
      <w:r>
        <w:rPr>
          <w:color w:val="000000" w:themeColor="text1"/>
          <w:sz w:val="26"/>
          <w:szCs w:val="26"/>
          <w:lang w:val="uz-Cyrl-UZ"/>
        </w:rPr>
        <w:t>0</w:t>
      </w:r>
      <w:r w:rsidRPr="007D2EB3">
        <w:rPr>
          <w:color w:val="000000" w:themeColor="text1"/>
          <w:sz w:val="26"/>
          <w:szCs w:val="26"/>
          <w:lang w:val="uz-Cyrl-UZ"/>
        </w:rPr>
        <w:t xml:space="preserve"> фоизи) миқдорида маҳсулотлар (товар ва хизматлар) импорт қилинди.</w:t>
      </w: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4"/>
          <w:szCs w:val="24"/>
          <w:lang w:val="uz-Cyrl-UZ"/>
        </w:rPr>
      </w:pP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4"/>
          <w:szCs w:val="24"/>
          <w:lang w:val="uz-Cyrl-UZ"/>
        </w:rPr>
      </w:pP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4"/>
          <w:szCs w:val="24"/>
          <w:lang w:val="uz-Cyrl-UZ"/>
        </w:rPr>
      </w:pPr>
    </w:p>
    <w:p w:rsidR="00DB53E1" w:rsidRPr="007D2EB3" w:rsidRDefault="00DB53E1" w:rsidP="00DB53E1">
      <w:pPr>
        <w:pStyle w:val="a3"/>
        <w:ind w:firstLine="567"/>
        <w:jc w:val="both"/>
        <w:rPr>
          <w:color w:val="000000" w:themeColor="text1"/>
          <w:sz w:val="24"/>
          <w:szCs w:val="24"/>
          <w:lang w:val="uz-Cyrl-UZ"/>
        </w:rPr>
      </w:pPr>
    </w:p>
    <w:p w:rsidR="00DB53E1" w:rsidRPr="007D2EB3" w:rsidRDefault="00DB53E1" w:rsidP="00DB53E1">
      <w:pPr>
        <w:pStyle w:val="2"/>
        <w:widowControl/>
        <w:ind w:right="-2" w:firstLine="0"/>
        <w:jc w:val="center"/>
        <w:rPr>
          <w:b/>
          <w:color w:val="000000" w:themeColor="text1"/>
          <w:lang w:val="uz-Cyrl-UZ"/>
        </w:rPr>
      </w:pPr>
    </w:p>
    <w:p w:rsidR="00DB53E1" w:rsidRPr="007D2EB3" w:rsidRDefault="00DB53E1" w:rsidP="00DB53E1">
      <w:pPr>
        <w:pStyle w:val="2"/>
        <w:widowControl/>
        <w:ind w:right="-2" w:firstLine="0"/>
        <w:jc w:val="center"/>
        <w:rPr>
          <w:b/>
          <w:color w:val="000000" w:themeColor="text1"/>
          <w:lang w:val="uz-Cyrl-UZ"/>
        </w:rPr>
      </w:pPr>
    </w:p>
    <w:p w:rsidR="00DB53E1" w:rsidRPr="007D2EB3" w:rsidRDefault="00DB53E1" w:rsidP="00DB53E1">
      <w:pPr>
        <w:pStyle w:val="2"/>
        <w:widowControl/>
        <w:ind w:right="-2" w:firstLine="0"/>
        <w:jc w:val="center"/>
        <w:rPr>
          <w:b/>
          <w:color w:val="000000" w:themeColor="text1"/>
          <w:lang w:val="uz-Cyrl-UZ"/>
        </w:rPr>
      </w:pPr>
    </w:p>
    <w:p w:rsidR="00DB53E1" w:rsidRPr="007D2EB3" w:rsidRDefault="00DB53E1" w:rsidP="00DB53E1">
      <w:pPr>
        <w:pStyle w:val="2"/>
        <w:widowControl/>
        <w:ind w:right="-2" w:firstLine="0"/>
        <w:jc w:val="center"/>
        <w:rPr>
          <w:b/>
          <w:color w:val="000000" w:themeColor="text1"/>
          <w:lang w:val="uz-Cyrl-UZ"/>
        </w:rPr>
      </w:pPr>
    </w:p>
    <w:p w:rsidR="00DB53E1" w:rsidRPr="007D2EB3" w:rsidRDefault="00DB53E1" w:rsidP="00DB53E1">
      <w:pPr>
        <w:pStyle w:val="2"/>
        <w:widowControl/>
        <w:ind w:right="-2" w:firstLine="0"/>
        <w:jc w:val="center"/>
        <w:rPr>
          <w:b/>
          <w:color w:val="000000" w:themeColor="text1"/>
          <w:lang w:val="uz-Cyrl-UZ"/>
        </w:rPr>
      </w:pPr>
    </w:p>
    <w:p w:rsidR="005778D0" w:rsidRPr="00DB53E1" w:rsidRDefault="005778D0">
      <w:pPr>
        <w:rPr>
          <w:lang w:val="uz-Cyrl-UZ"/>
        </w:rPr>
      </w:pPr>
    </w:p>
    <w:sectPr w:rsidR="005778D0" w:rsidRPr="00DB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1"/>
    <w:rsid w:val="005778D0"/>
    <w:rsid w:val="00637D9B"/>
    <w:rsid w:val="00DB53E1"/>
    <w:rsid w:val="00E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0D616-4E02-4B65-A1A0-BB2E2395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53E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B53E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1"/>
    <w:uiPriority w:val="99"/>
    <w:rsid w:val="00DB53E1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DB53E1"/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DB53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B53E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53E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2020-07-29T07:40:00Z</dcterms:created>
  <dcterms:modified xsi:type="dcterms:W3CDTF">2020-07-29T07:40:00Z</dcterms:modified>
</cp:coreProperties>
</file>