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F9" w:rsidRPr="000E0AB0" w:rsidRDefault="009F73F9" w:rsidP="009F73F9">
      <w:pPr>
        <w:pStyle w:val="2"/>
        <w:widowControl/>
        <w:spacing w:line="312" w:lineRule="auto"/>
        <w:rPr>
          <w:b/>
          <w:sz w:val="20"/>
          <w:szCs w:val="8"/>
          <w:lang w:val="uz-Cyrl-UZ"/>
        </w:rPr>
      </w:pPr>
      <w:r w:rsidRPr="00A04F32">
        <w:rPr>
          <w:lang w:val="uz-Cyrl-UZ"/>
        </w:rPr>
        <w:t>Дастлабки  маълумотларга кўра, 2020 йилнинг 1 апрел ҳолатига вилоятда доимий</w:t>
      </w:r>
      <w:r w:rsidRPr="00186949">
        <w:rPr>
          <w:lang w:val="uz-Cyrl-UZ"/>
        </w:rPr>
        <w:t xml:space="preserve"> аҳоли сони </w:t>
      </w:r>
      <w:r>
        <w:rPr>
          <w:lang w:val="uz-Cyrl-UZ"/>
        </w:rPr>
        <w:t>3892,5</w:t>
      </w:r>
      <w:r w:rsidRPr="00186949">
        <w:rPr>
          <w:lang w:val="uz-Cyrl-UZ"/>
        </w:rPr>
        <w:t xml:space="preserve"> минг кишини ташкил қилди ва йил бошидан </w:t>
      </w:r>
      <w:r>
        <w:rPr>
          <w:lang w:val="uz-Cyrl-UZ"/>
        </w:rPr>
        <w:t>15,2</w:t>
      </w:r>
      <w:r w:rsidRPr="00186949">
        <w:rPr>
          <w:lang w:val="uz-Cyrl-UZ"/>
        </w:rPr>
        <w:t xml:space="preserve"> минг кишига ёки  </w:t>
      </w:r>
      <w:r>
        <w:rPr>
          <w:lang w:val="uz-Cyrl-UZ"/>
        </w:rPr>
        <w:t>0,4</w:t>
      </w:r>
      <w:r w:rsidRPr="00186949">
        <w:rPr>
          <w:lang w:val="uz-Cyrl-UZ"/>
        </w:rPr>
        <w:t xml:space="preserve"> фоизга кўпайди.</w:t>
      </w:r>
      <w:r w:rsidRPr="000E0AB0">
        <w:rPr>
          <w:lang w:val="uz-Cyrl-UZ"/>
        </w:rPr>
        <w:t xml:space="preserve"> </w:t>
      </w:r>
    </w:p>
    <w:p w:rsidR="009F73F9" w:rsidRPr="009F73F9" w:rsidRDefault="009F73F9" w:rsidP="009F73F9">
      <w:pPr>
        <w:spacing w:before="20" w:after="20"/>
        <w:contextualSpacing/>
        <w:jc w:val="center"/>
        <w:rPr>
          <w:b/>
          <w:bCs/>
          <w:sz w:val="24"/>
          <w:szCs w:val="24"/>
          <w:lang w:val="uz-Cyrl-UZ"/>
        </w:rPr>
      </w:pPr>
      <w:r w:rsidRPr="00C95DE3">
        <w:rPr>
          <w:b/>
          <w:bCs/>
          <w:sz w:val="24"/>
          <w:szCs w:val="24"/>
          <w:lang w:val="uz-Cyrl-UZ"/>
        </w:rPr>
        <w:t>Доимий аҳоли сони</w:t>
      </w:r>
      <w:r w:rsidRPr="000E0AB0">
        <w:rPr>
          <w:i/>
          <w:color w:val="000000"/>
          <w:lang w:val="uz-Cyrl-UZ"/>
        </w:rPr>
        <w:t xml:space="preserve">                                                                   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8"/>
        <w:gridCol w:w="2050"/>
        <w:gridCol w:w="1408"/>
        <w:gridCol w:w="1489"/>
        <w:gridCol w:w="1466"/>
        <w:gridCol w:w="1802"/>
      </w:tblGrid>
      <w:tr w:rsidR="009F73F9" w:rsidRPr="009F73F9" w:rsidTr="009F73F9">
        <w:trPr>
          <w:cantSplit/>
          <w:trHeight w:val="393"/>
          <w:tblHeader/>
        </w:trPr>
        <w:tc>
          <w:tcPr>
            <w:tcW w:w="1166" w:type="pct"/>
            <w:vMerge w:val="restar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  <w:p w:rsidR="009F73F9" w:rsidRPr="009F73F9" w:rsidRDefault="009F73F9" w:rsidP="00B17461">
            <w:pPr>
              <w:spacing w:before="20" w:after="20" w:line="31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uz-Cyrl-UZ"/>
              </w:rPr>
            </w:pPr>
          </w:p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z-Cyrl-UZ"/>
              </w:rPr>
              <w:t>Жами аҳоли</w:t>
            </w:r>
          </w:p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z-Cyrl-UZ"/>
              </w:rPr>
              <w:t>сони</w:t>
            </w:r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шу жумладан: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жами аҳоли сонидан:</w:t>
            </w:r>
          </w:p>
        </w:tc>
      </w:tr>
      <w:tr w:rsidR="009F73F9" w:rsidRPr="009F73F9" w:rsidTr="009F73F9">
        <w:trPr>
          <w:trHeight w:val="501"/>
          <w:tblHeader/>
        </w:trPr>
        <w:tc>
          <w:tcPr>
            <w:tcW w:w="1166" w:type="pct"/>
            <w:vMerge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z-Cyrl-UZ"/>
              </w:rPr>
              <w:t>эркаклар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а</w:t>
            </w:r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z-Cyrl-UZ"/>
              </w:rPr>
              <w:t>ёлл</w:t>
            </w:r>
            <w:proofErr w:type="spellStart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ар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шаҳар</w:t>
            </w:r>
            <w:proofErr w:type="spellEnd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аҳолиси</w:t>
            </w:r>
            <w:proofErr w:type="spellEnd"/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20" w:after="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қишлоқ</w:t>
            </w:r>
            <w:proofErr w:type="spellEnd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аҳолиси</w:t>
            </w:r>
            <w:proofErr w:type="spellEnd"/>
          </w:p>
        </w:tc>
      </w:tr>
      <w:tr w:rsidR="009F73F9" w:rsidRPr="009F73F9" w:rsidTr="009F73F9">
        <w:trPr>
          <w:trHeight w:val="213"/>
          <w:tblHeader/>
        </w:trPr>
        <w:tc>
          <w:tcPr>
            <w:tcW w:w="1166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40" w:after="40" w:line="312" w:lineRule="auto"/>
              <w:ind w:left="242" w:hanging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3892,5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1957,4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1935,1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1442,7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2449,8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sz w:val="24"/>
                <w:szCs w:val="24"/>
              </w:rPr>
              <w:t>Самарқанд</w:t>
            </w:r>
            <w:proofErr w:type="spellEnd"/>
            <w:r w:rsidRPr="009F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73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sz w:val="24"/>
                <w:szCs w:val="24"/>
              </w:rPr>
              <w:t>Каттақўрғон</w:t>
            </w:r>
            <w:proofErr w:type="spellEnd"/>
            <w:r w:rsidRPr="009F73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ш.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73F9" w:rsidRPr="009F73F9" w:rsidTr="009F73F9">
        <w:trPr>
          <w:trHeight w:val="488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sz w:val="24"/>
                <w:szCs w:val="24"/>
              </w:rPr>
              <w:t>Оқдарё</w:t>
            </w:r>
            <w:proofErr w:type="spellEnd"/>
            <w:r w:rsidRPr="009F73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185,2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221,3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119,3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354,5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177,9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262,3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237,1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133,1</w:t>
            </w:r>
          </w:p>
        </w:tc>
      </w:tr>
      <w:tr w:rsidR="009F73F9" w:rsidRPr="009F73F9" w:rsidTr="009F73F9">
        <w:trPr>
          <w:trHeight w:val="503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Тайлоқ</w:t>
            </w:r>
            <w:proofErr w:type="spellEnd"/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201,4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101,7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176,8</w:t>
            </w:r>
          </w:p>
        </w:tc>
      </w:tr>
      <w:tr w:rsidR="009F73F9" w:rsidRPr="009F73F9" w:rsidTr="009F73F9">
        <w:trPr>
          <w:trHeight w:val="316"/>
        </w:trPr>
        <w:tc>
          <w:tcPr>
            <w:tcW w:w="1166" w:type="pct"/>
            <w:shd w:val="clear" w:color="auto" w:fill="auto"/>
            <w:vAlign w:val="bottom"/>
          </w:tcPr>
          <w:p w:rsidR="009F73F9" w:rsidRPr="009F73F9" w:rsidRDefault="009F73F9" w:rsidP="00B17461">
            <w:pPr>
              <w:spacing w:before="40" w:after="40" w:line="312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509,5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F73F9" w:rsidRPr="009F73F9" w:rsidRDefault="009F73F9" w:rsidP="00B17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295,5</w:t>
            </w:r>
          </w:p>
        </w:tc>
      </w:tr>
    </w:tbl>
    <w:p w:rsidR="00C2420C" w:rsidRDefault="00C2420C">
      <w:bookmarkStart w:id="0" w:name="_GoBack"/>
      <w:bookmarkEnd w:id="0"/>
    </w:p>
    <w:sectPr w:rsidR="00C2420C" w:rsidSect="009F73F9">
      <w:pgSz w:w="11906" w:h="16838" w:code="9"/>
      <w:pgMar w:top="567" w:right="28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F9"/>
    <w:rsid w:val="000E0FEB"/>
    <w:rsid w:val="00621865"/>
    <w:rsid w:val="009F73F9"/>
    <w:rsid w:val="00C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4106-C376-479B-9516-D6BD309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9F73F9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9F73F9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9F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2020-07-09T06:08:00Z</dcterms:created>
  <dcterms:modified xsi:type="dcterms:W3CDTF">2020-07-09T06:10:00Z</dcterms:modified>
</cp:coreProperties>
</file>