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5386"/>
        <w:gridCol w:w="2088"/>
        <w:gridCol w:w="1590"/>
      </w:tblGrid>
      <w:tr w:rsidR="001E3467" w:rsidRPr="000E0AB0" w:rsidTr="00D93B68">
        <w:trPr>
          <w:trHeight w:val="362"/>
          <w:tblHeader/>
        </w:trPr>
        <w:tc>
          <w:tcPr>
            <w:tcW w:w="2971" w:type="pct"/>
            <w:shd w:val="clear" w:color="auto" w:fill="auto"/>
            <w:vAlign w:val="center"/>
          </w:tcPr>
          <w:p w:rsidR="001E3467" w:rsidRPr="000E0AB0" w:rsidRDefault="001E3467" w:rsidP="00D93B68">
            <w:pPr>
              <w:spacing w:before="120" w:after="120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лрд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E0AB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сўм</w:t>
            </w:r>
            <w:proofErr w:type="spellEnd"/>
            <w:proofErr w:type="gramEnd"/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ind w:left="-57" w:right="-57"/>
              <w:jc w:val="center"/>
              <w:rPr>
                <w:i/>
                <w:sz w:val="24"/>
                <w:szCs w:val="24"/>
                <w:lang w:val="en-US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ўсиш суръати,</w:t>
            </w:r>
            <w:r w:rsidRPr="000E0AB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ҳисобида</w:t>
            </w:r>
            <w:proofErr w:type="spellEnd"/>
          </w:p>
        </w:tc>
      </w:tr>
      <w:tr w:rsidR="001E3467" w:rsidRPr="000E0AB0" w:rsidTr="00D93B68">
        <w:trPr>
          <w:cantSplit/>
          <w:trHeight w:val="112"/>
        </w:trPr>
        <w:tc>
          <w:tcPr>
            <w:tcW w:w="2971" w:type="pct"/>
            <w:shd w:val="clear" w:color="auto" w:fill="auto"/>
          </w:tcPr>
          <w:p w:rsidR="001E3467" w:rsidRPr="000E0AB0" w:rsidRDefault="001E3467" w:rsidP="00D93B68">
            <w:pPr>
              <w:ind w:hanging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:rsidR="001E3467" w:rsidRPr="000E0AB0" w:rsidRDefault="001E3467" w:rsidP="00D93B68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1E3467" w:rsidRPr="000E0AB0" w:rsidRDefault="001E3467" w:rsidP="00D93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3467" w:rsidRPr="000E0AB0" w:rsidTr="00D93B68">
        <w:trPr>
          <w:cantSplit/>
          <w:trHeight w:val="430"/>
        </w:trPr>
        <w:tc>
          <w:tcPr>
            <w:tcW w:w="2971" w:type="pct"/>
            <w:shd w:val="clear" w:color="auto" w:fill="auto"/>
            <w:vAlign w:val="center"/>
          </w:tcPr>
          <w:p w:rsidR="001E3467" w:rsidRPr="000E0AB0" w:rsidRDefault="001E3467" w:rsidP="00D93B68">
            <w:pPr>
              <w:spacing w:before="120" w:after="200"/>
              <w:rPr>
                <w:b/>
                <w:bCs/>
                <w:sz w:val="24"/>
                <w:szCs w:val="24"/>
              </w:rPr>
            </w:pPr>
            <w:proofErr w:type="spellStart"/>
            <w:r w:rsidRPr="000E0AB0">
              <w:rPr>
                <w:b/>
                <w:sz w:val="24"/>
                <w:szCs w:val="24"/>
              </w:rPr>
              <w:t>Иқтисодий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фаолиятнинг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алоҳида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турлари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бўйича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саноат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ишлаб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чиқариш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ҳажми</w:t>
            </w:r>
            <w:proofErr w:type="spellEnd"/>
          </w:p>
        </w:tc>
        <w:tc>
          <w:tcPr>
            <w:tcW w:w="1152" w:type="pct"/>
            <w:shd w:val="clear" w:color="auto" w:fill="auto"/>
            <w:vAlign w:val="bottom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7131,3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109,1</w:t>
            </w:r>
          </w:p>
        </w:tc>
      </w:tr>
      <w:tr w:rsidR="001E3467" w:rsidRPr="000E0AB0" w:rsidTr="00D93B68">
        <w:trPr>
          <w:cantSplit/>
          <w:trHeight w:val="201"/>
        </w:trPr>
        <w:tc>
          <w:tcPr>
            <w:tcW w:w="2971" w:type="pct"/>
            <w:shd w:val="clear" w:color="auto" w:fill="auto"/>
            <w:vAlign w:val="center"/>
          </w:tcPr>
          <w:p w:rsidR="001E3467" w:rsidRPr="000E0AB0" w:rsidRDefault="001E3467" w:rsidP="00D93B68">
            <w:pPr>
              <w:spacing w:before="120" w:after="200"/>
              <w:rPr>
                <w:b/>
                <w:bCs/>
                <w:sz w:val="24"/>
                <w:szCs w:val="24"/>
              </w:rPr>
            </w:pPr>
            <w:proofErr w:type="spellStart"/>
            <w:r w:rsidRPr="000E0AB0">
              <w:rPr>
                <w:b/>
                <w:bCs/>
                <w:sz w:val="24"/>
                <w:szCs w:val="24"/>
              </w:rPr>
              <w:t>Тоғ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-кон </w:t>
            </w:r>
            <w:proofErr w:type="spellStart"/>
            <w:r w:rsidRPr="000E0AB0">
              <w:rPr>
                <w:b/>
                <w:sz w:val="24"/>
                <w:szCs w:val="24"/>
              </w:rPr>
              <w:t>саноат</w:t>
            </w:r>
            <w:r w:rsidRPr="000E0AB0">
              <w:rPr>
                <w:b/>
                <w:bCs/>
                <w:sz w:val="24"/>
                <w:szCs w:val="24"/>
              </w:rPr>
              <w:t>и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ва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очиқ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конларни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ишлаш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50,0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100,8</w:t>
            </w:r>
          </w:p>
        </w:tc>
      </w:tr>
      <w:tr w:rsidR="001E3467" w:rsidRPr="000E0AB0" w:rsidTr="00D93B68">
        <w:trPr>
          <w:cantSplit/>
          <w:trHeight w:val="208"/>
        </w:trPr>
        <w:tc>
          <w:tcPr>
            <w:tcW w:w="2971" w:type="pct"/>
            <w:shd w:val="clear" w:color="auto" w:fill="auto"/>
            <w:vAlign w:val="center"/>
          </w:tcPr>
          <w:p w:rsidR="001E3467" w:rsidRPr="000E0AB0" w:rsidRDefault="001E3467" w:rsidP="00D93B68">
            <w:pPr>
              <w:spacing w:before="120" w:after="200"/>
              <w:rPr>
                <w:i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шу</w:t>
            </w:r>
            <w:proofErr w:type="spellEnd"/>
            <w:r w:rsidRPr="000E0AB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3467" w:rsidRPr="000E0AB0" w:rsidTr="00D93B68">
        <w:trPr>
          <w:cantSplit/>
          <w:trHeight w:val="208"/>
        </w:trPr>
        <w:tc>
          <w:tcPr>
            <w:tcW w:w="2971" w:type="pct"/>
            <w:shd w:val="clear" w:color="auto" w:fill="auto"/>
            <w:vAlign w:val="center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Металл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рудаларини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қазиб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олиш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1E3467" w:rsidRPr="000E0AB0" w:rsidTr="00D93B68">
        <w:trPr>
          <w:cantSplit/>
          <w:trHeight w:val="201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b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/>
                <w:bCs/>
                <w:sz w:val="24"/>
                <w:szCs w:val="24"/>
                <w:lang w:val="en-US"/>
              </w:rPr>
              <w:t>Қайта</w:t>
            </w:r>
            <w:proofErr w:type="spellEnd"/>
            <w:r w:rsidRPr="000E0AB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  <w:lang w:val="en-US"/>
              </w:rPr>
              <w:t>ишлаш</w:t>
            </w:r>
            <w:proofErr w:type="spellEnd"/>
            <w:r w:rsidRPr="000E0AB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  <w:lang w:val="en-US"/>
              </w:rPr>
              <w:t>саноати</w:t>
            </w:r>
            <w:proofErr w:type="spellEnd"/>
          </w:p>
        </w:tc>
        <w:tc>
          <w:tcPr>
            <w:tcW w:w="1152" w:type="pct"/>
            <w:shd w:val="clear" w:color="auto" w:fill="auto"/>
            <w:vAlign w:val="bottom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6841,2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109,2</w:t>
            </w:r>
          </w:p>
        </w:tc>
      </w:tr>
      <w:tr w:rsidR="001E3467" w:rsidRPr="000E0AB0" w:rsidTr="00D93B68">
        <w:trPr>
          <w:cantSplit/>
          <w:trHeight w:val="208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шу</w:t>
            </w:r>
            <w:proofErr w:type="spellEnd"/>
            <w:r w:rsidRPr="000E0AB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52" w:type="pct"/>
            <w:shd w:val="clear" w:color="auto" w:fill="auto"/>
            <w:vAlign w:val="bottom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shd w:val="clear" w:color="auto" w:fill="auto"/>
            <w:vAlign w:val="bottom"/>
          </w:tcPr>
          <w:p w:rsidR="001E3467" w:rsidRPr="000E0AB0" w:rsidRDefault="001E3467" w:rsidP="00D93B68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1E3467" w:rsidRPr="000E0AB0" w:rsidTr="00D93B68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Озиқ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-</w:t>
            </w:r>
            <w:proofErr w:type="spellStart"/>
            <w:r w:rsidRPr="000E0AB0">
              <w:rPr>
                <w:sz w:val="24"/>
                <w:szCs w:val="24"/>
              </w:rPr>
              <w:t>овқат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noProof/>
                <w:sz w:val="24"/>
                <w:szCs w:val="24"/>
                <w:lang w:val="uz-Cyrl-UZ"/>
              </w:rPr>
              <w:t xml:space="preserve">, </w:t>
            </w:r>
            <w:r w:rsidRPr="000E0AB0">
              <w:rPr>
                <w:noProof/>
                <w:sz w:val="24"/>
                <w:szCs w:val="24"/>
              </w:rPr>
              <w:t xml:space="preserve">ичимликлар тамаки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ind w:left="-22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2614,6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103,8</w:t>
            </w:r>
          </w:p>
        </w:tc>
      </w:tr>
      <w:tr w:rsidR="001E3467" w:rsidRPr="000E0AB0" w:rsidTr="00D93B68">
        <w:trPr>
          <w:cantSplit/>
          <w:trHeight w:val="430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gramStart"/>
            <w:r w:rsidRPr="000E0AB0">
              <w:rPr>
                <w:noProof/>
                <w:sz w:val="24"/>
                <w:szCs w:val="24"/>
              </w:rPr>
              <w:t xml:space="preserve">Тўқимачилик 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proofErr w:type="gramEnd"/>
            <w:r w:rsidRPr="000E0AB0">
              <w:rPr>
                <w:noProof/>
                <w:sz w:val="24"/>
                <w:szCs w:val="24"/>
                <w:lang w:val="uz-Cyrl-UZ"/>
              </w:rPr>
              <w:t xml:space="preserve">, </w:t>
            </w:r>
            <w:r w:rsidRPr="000E0AB0">
              <w:rPr>
                <w:noProof/>
                <w:sz w:val="24"/>
                <w:szCs w:val="24"/>
              </w:rPr>
              <w:t>кийимлар</w:t>
            </w:r>
            <w:r w:rsidRPr="000E0AB0">
              <w:rPr>
                <w:noProof/>
                <w:sz w:val="24"/>
                <w:szCs w:val="24"/>
                <w:lang w:val="uz-Cyrl-UZ"/>
              </w:rPr>
              <w:t xml:space="preserve">, </w:t>
            </w:r>
            <w:r w:rsidRPr="000E0AB0">
              <w:rPr>
                <w:noProof/>
                <w:sz w:val="24"/>
                <w:szCs w:val="24"/>
              </w:rPr>
              <w:t>тери</w:t>
            </w:r>
            <w:r w:rsidRPr="000E0AB0">
              <w:rPr>
                <w:noProof/>
                <w:sz w:val="24"/>
                <w:szCs w:val="24"/>
                <w:lang w:val="uz-Cyrl-UZ"/>
              </w:rPr>
              <w:t xml:space="preserve"> ва </w:t>
            </w:r>
            <w:r w:rsidRPr="000E0AB0">
              <w:rPr>
                <w:noProof/>
                <w:sz w:val="24"/>
                <w:szCs w:val="24"/>
              </w:rPr>
              <w:t>унга</w:t>
            </w:r>
            <w:r w:rsidRPr="000E0AB0">
              <w:rPr>
                <w:noProof/>
                <w:sz w:val="24"/>
                <w:szCs w:val="24"/>
                <w:lang w:val="uz-Cyrl-UZ"/>
              </w:rPr>
              <w:t xml:space="preserve"> тегишли </w:t>
            </w:r>
            <w:proofErr w:type="spellStart"/>
            <w:r w:rsidRPr="000E0AB0">
              <w:rPr>
                <w:sz w:val="24"/>
                <w:szCs w:val="24"/>
              </w:rPr>
              <w:t>маҳсулотлар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ind w:left="-201"/>
              <w:jc w:val="center"/>
              <w:rPr>
                <w:noProof/>
                <w:sz w:val="24"/>
                <w:szCs w:val="24"/>
              </w:rPr>
            </w:pPr>
            <w:r w:rsidRPr="000E0AB0">
              <w:rPr>
                <w:noProof/>
                <w:sz w:val="24"/>
                <w:szCs w:val="24"/>
              </w:rPr>
              <w:t>1280,9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tabs>
                <w:tab w:val="left" w:pos="1020"/>
              </w:tabs>
              <w:ind w:left="-88"/>
              <w:jc w:val="center"/>
              <w:rPr>
                <w:noProof/>
                <w:sz w:val="24"/>
                <w:szCs w:val="24"/>
                <w:lang w:val="uz-Cyrl-UZ"/>
              </w:rPr>
            </w:pPr>
            <w:r w:rsidRPr="000E0AB0">
              <w:rPr>
                <w:noProof/>
                <w:sz w:val="24"/>
                <w:szCs w:val="24"/>
                <w:lang w:val="uz-Cyrl-UZ"/>
              </w:rPr>
              <w:t>96,5</w:t>
            </w:r>
          </w:p>
        </w:tc>
      </w:tr>
      <w:tr w:rsidR="001E3467" w:rsidRPr="000E0AB0" w:rsidTr="00D93B68">
        <w:trPr>
          <w:cantSplit/>
          <w:trHeight w:val="424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</w:rPr>
              <w:t>Ёғоч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пўкак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буюмлар</w:t>
            </w:r>
            <w:proofErr w:type="spellEnd"/>
            <w:r w:rsidRPr="000E0AB0">
              <w:rPr>
                <w:sz w:val="24"/>
                <w:szCs w:val="24"/>
              </w:rPr>
              <w:t>, по</w:t>
            </w:r>
            <w:r w:rsidRPr="000E0AB0">
              <w:rPr>
                <w:sz w:val="24"/>
                <w:szCs w:val="24"/>
                <w:lang w:val="uz-Cyrl-UZ"/>
              </w:rPr>
              <w:t>х</w:t>
            </w:r>
            <w:proofErr w:type="spellStart"/>
            <w:r w:rsidRPr="000E0AB0">
              <w:rPr>
                <w:sz w:val="24"/>
                <w:szCs w:val="24"/>
              </w:rPr>
              <w:t>ол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тўқиш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учун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материаллардан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буюмлари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қоғоз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қоғоз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мебеллар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ind w:left="-214"/>
              <w:jc w:val="center"/>
              <w:rPr>
                <w:noProof/>
                <w:sz w:val="24"/>
                <w:szCs w:val="24"/>
                <w:lang w:val="uz-Cyrl-UZ"/>
              </w:rPr>
            </w:pPr>
            <w:r w:rsidRPr="000E0AB0">
              <w:rPr>
                <w:noProof/>
                <w:sz w:val="24"/>
                <w:szCs w:val="24"/>
                <w:lang w:val="uz-Cyrl-UZ"/>
              </w:rPr>
              <w:t>126,5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jc w:val="center"/>
              <w:rPr>
                <w:noProof/>
                <w:sz w:val="24"/>
                <w:szCs w:val="24"/>
                <w:lang w:val="uz-Cyrl-UZ"/>
              </w:rPr>
            </w:pPr>
            <w:r w:rsidRPr="000E0AB0">
              <w:rPr>
                <w:noProof/>
                <w:sz w:val="24"/>
                <w:szCs w:val="24"/>
                <w:lang w:val="uz-Cyrl-UZ"/>
              </w:rPr>
              <w:t>104,0</w:t>
            </w:r>
          </w:p>
        </w:tc>
      </w:tr>
      <w:tr w:rsidR="001E3467" w:rsidRPr="000E0AB0" w:rsidTr="00D93B68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Ёзилган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материалларни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нашр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қилиш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акс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эттириш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jc w:val="center"/>
              <w:rPr>
                <w:noProof/>
                <w:sz w:val="24"/>
                <w:szCs w:val="24"/>
              </w:rPr>
            </w:pPr>
            <w:r w:rsidRPr="000E0AB0">
              <w:rPr>
                <w:noProof/>
                <w:sz w:val="24"/>
                <w:szCs w:val="24"/>
              </w:rPr>
              <w:t>17,4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jc w:val="center"/>
              <w:rPr>
                <w:noProof/>
                <w:sz w:val="24"/>
                <w:szCs w:val="24"/>
                <w:lang w:val="uz-Cyrl-UZ"/>
              </w:rPr>
            </w:pPr>
            <w:r w:rsidRPr="000E0AB0">
              <w:rPr>
                <w:noProof/>
                <w:sz w:val="24"/>
                <w:szCs w:val="24"/>
                <w:lang w:val="uz-Cyrl-UZ"/>
              </w:rPr>
              <w:t>98,1</w:t>
            </w:r>
          </w:p>
        </w:tc>
      </w:tr>
      <w:tr w:rsidR="001E3467" w:rsidRPr="000E0AB0" w:rsidTr="00D93B68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</w:rPr>
              <w:t xml:space="preserve">Кокс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нефтни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қайта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ишлаш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0AB0">
              <w:rPr>
                <w:rFonts w:ascii="Times New Roman" w:hAnsi="Times New Roman" w:cs="Times New Roman"/>
                <w:noProof/>
                <w:lang w:eastAsia="ru-RU"/>
              </w:rPr>
              <w:t>3,4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0AB0">
              <w:rPr>
                <w:rFonts w:ascii="Times New Roman" w:hAnsi="Times New Roman" w:cs="Times New Roman"/>
                <w:noProof/>
                <w:lang w:eastAsia="ru-RU"/>
              </w:rPr>
              <w:t>90,8</w:t>
            </w:r>
          </w:p>
        </w:tc>
      </w:tr>
      <w:tr w:rsidR="001E3467" w:rsidRPr="000E0AB0" w:rsidTr="00D93B68">
        <w:trPr>
          <w:cantSplit/>
          <w:trHeight w:val="323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</w:rPr>
              <w:t>Кимё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sz w:val="24"/>
                <w:szCs w:val="24"/>
              </w:rPr>
              <w:t xml:space="preserve">, резина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пластмасса </w:t>
            </w:r>
            <w:r w:rsidRPr="000E0AB0">
              <w:rPr>
                <w:sz w:val="24"/>
                <w:szCs w:val="24"/>
              </w:rPr>
              <w:br/>
            </w:r>
            <w:proofErr w:type="spellStart"/>
            <w:r w:rsidRPr="000E0AB0">
              <w:rPr>
                <w:sz w:val="24"/>
                <w:szCs w:val="24"/>
              </w:rPr>
              <w:t>буюмлар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0AB0">
              <w:rPr>
                <w:rFonts w:ascii="Times New Roman" w:hAnsi="Times New Roman" w:cs="Times New Roman"/>
                <w:noProof/>
                <w:lang w:eastAsia="ru-RU"/>
              </w:rPr>
              <w:t>221,5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0AB0">
              <w:rPr>
                <w:rFonts w:ascii="Times New Roman" w:hAnsi="Times New Roman" w:cs="Times New Roman"/>
                <w:noProof/>
                <w:lang w:eastAsia="ru-RU"/>
              </w:rPr>
              <w:t>79,2</w:t>
            </w:r>
          </w:p>
        </w:tc>
      </w:tr>
      <w:tr w:rsidR="001E3467" w:rsidRPr="000E0AB0" w:rsidTr="00D93B68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</w:rPr>
              <w:t>Асосий</w:t>
            </w:r>
            <w:proofErr w:type="spellEnd"/>
            <w:r w:rsidRPr="000E0AB0">
              <w:rPr>
                <w:sz w:val="24"/>
                <w:szCs w:val="24"/>
              </w:rPr>
              <w:t xml:space="preserve"> фармацевтика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r w:rsidRPr="000E0AB0">
              <w:rPr>
                <w:sz w:val="24"/>
                <w:szCs w:val="24"/>
              </w:rPr>
              <w:br/>
            </w:r>
            <w:proofErr w:type="spellStart"/>
            <w:r w:rsidRPr="000E0AB0">
              <w:rPr>
                <w:sz w:val="24"/>
                <w:szCs w:val="24"/>
              </w:rPr>
              <w:t>препаратлари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0AB0">
              <w:rPr>
                <w:rFonts w:ascii="Times New Roman" w:hAnsi="Times New Roman" w:cs="Times New Roman"/>
                <w:noProof/>
                <w:lang w:eastAsia="ru-RU"/>
              </w:rPr>
              <w:t>41,3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0AB0">
              <w:rPr>
                <w:rFonts w:ascii="Times New Roman" w:hAnsi="Times New Roman" w:cs="Times New Roman"/>
                <w:noProof/>
                <w:lang w:eastAsia="ru-RU"/>
              </w:rPr>
              <w:t>135,5</w:t>
            </w:r>
          </w:p>
        </w:tc>
      </w:tr>
      <w:tr w:rsidR="001E3467" w:rsidRPr="000E0AB0" w:rsidTr="00D93B68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</w:rPr>
              <w:t>Бошқа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нометалл</w:t>
            </w:r>
            <w:proofErr w:type="spellEnd"/>
            <w:r w:rsidRPr="000E0AB0">
              <w:rPr>
                <w:sz w:val="24"/>
                <w:szCs w:val="24"/>
              </w:rPr>
              <w:t xml:space="preserve"> минерал </w:t>
            </w:r>
            <w:proofErr w:type="spellStart"/>
            <w:r w:rsidRPr="000E0AB0">
              <w:rPr>
                <w:sz w:val="24"/>
                <w:szCs w:val="24"/>
              </w:rPr>
              <w:t>маҳсулотлар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bCs/>
                <w:sz w:val="24"/>
                <w:szCs w:val="24"/>
              </w:rPr>
              <w:br/>
            </w:r>
            <w:r w:rsidRPr="000E0AB0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tabs>
                <w:tab w:val="left" w:pos="742"/>
              </w:tabs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116,5</w:t>
            </w:r>
          </w:p>
        </w:tc>
      </w:tr>
      <w:tr w:rsidR="001E3467" w:rsidRPr="000E0AB0" w:rsidTr="00D93B68">
        <w:trPr>
          <w:cantSplit/>
          <w:trHeight w:val="208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ind w:left="210" w:hanging="97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Металлургия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саноати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E0AB0">
              <w:rPr>
                <w:rFonts w:ascii="Times New Roman" w:hAnsi="Times New Roman" w:cs="Times New Roman"/>
                <w:lang w:val="uz-Cyrl-UZ"/>
              </w:rPr>
              <w:t>291,5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E0AB0">
              <w:rPr>
                <w:rFonts w:ascii="Times New Roman" w:hAnsi="Times New Roman" w:cs="Times New Roman"/>
                <w:lang w:val="uz-Cyrl-UZ"/>
              </w:rPr>
              <w:t>93,5</w:t>
            </w:r>
          </w:p>
        </w:tc>
      </w:tr>
      <w:tr w:rsidR="001E3467" w:rsidRPr="000E0AB0" w:rsidTr="00D93B68">
        <w:trPr>
          <w:cantSplit/>
          <w:trHeight w:val="653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</w:rPr>
              <w:lastRenderedPageBreak/>
              <w:t xml:space="preserve">Автотранспорт </w:t>
            </w:r>
            <w:proofErr w:type="spellStart"/>
            <w:r w:rsidRPr="000E0AB0">
              <w:rPr>
                <w:sz w:val="24"/>
                <w:szCs w:val="24"/>
              </w:rPr>
              <w:t>воситалари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, тиркамалар ва </w:t>
            </w:r>
            <w:r w:rsidRPr="000E0AB0">
              <w:rPr>
                <w:sz w:val="24"/>
                <w:szCs w:val="24"/>
              </w:rPr>
              <w:t xml:space="preserve">ярим </w:t>
            </w:r>
            <w:r w:rsidRPr="000E0AB0">
              <w:rPr>
                <w:sz w:val="24"/>
                <w:szCs w:val="24"/>
              </w:rPr>
              <w:br/>
            </w:r>
            <w:proofErr w:type="spellStart"/>
            <w:r w:rsidRPr="000E0AB0">
              <w:rPr>
                <w:sz w:val="24"/>
                <w:szCs w:val="24"/>
              </w:rPr>
              <w:t>притсеплар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 xml:space="preserve">чиқариш </w:t>
            </w:r>
            <w:proofErr w:type="spellStart"/>
            <w:r w:rsidRPr="000E0AB0">
              <w:rPr>
                <w:sz w:val="24"/>
                <w:szCs w:val="24"/>
              </w:rPr>
              <w:t>ҳамда</w:t>
            </w:r>
            <w:proofErr w:type="spellEnd"/>
            <w:r w:rsidRPr="000E0AB0">
              <w:rPr>
                <w:sz w:val="24"/>
                <w:szCs w:val="24"/>
              </w:rPr>
              <w:t xml:space="preserve"> машина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r w:rsidRPr="000E0AB0">
              <w:rPr>
                <w:sz w:val="24"/>
                <w:szCs w:val="24"/>
              </w:rPr>
              <w:br/>
            </w:r>
            <w:proofErr w:type="spellStart"/>
            <w:r w:rsidRPr="000E0AB0">
              <w:rPr>
                <w:sz w:val="24"/>
                <w:szCs w:val="24"/>
              </w:rPr>
              <w:t>ускуналарни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таъмирлаш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ўрнатиш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тайёр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r w:rsidRPr="000E0AB0">
              <w:rPr>
                <w:sz w:val="24"/>
                <w:szCs w:val="24"/>
              </w:rPr>
              <w:br/>
              <w:t>метал</w:t>
            </w:r>
            <w:r w:rsidRPr="000E0AB0">
              <w:rPr>
                <w:sz w:val="24"/>
                <w:szCs w:val="24"/>
                <w:lang w:val="uz-Cyrl-UZ"/>
              </w:rPr>
              <w:t>л</w:t>
            </w:r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буюмлар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1917,2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161,7</w:t>
            </w:r>
          </w:p>
        </w:tc>
      </w:tr>
      <w:tr w:rsidR="001E3467" w:rsidRPr="000E0AB0" w:rsidTr="00D93B68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Э</w:t>
            </w:r>
            <w:proofErr w:type="spellStart"/>
            <w:r w:rsidRPr="000E0AB0">
              <w:rPr>
                <w:b/>
                <w:sz w:val="24"/>
                <w:szCs w:val="24"/>
              </w:rPr>
              <w:t>лектр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, газ, </w:t>
            </w:r>
            <w:proofErr w:type="spellStart"/>
            <w:r w:rsidRPr="000E0AB0">
              <w:rPr>
                <w:b/>
                <w:sz w:val="24"/>
                <w:szCs w:val="24"/>
              </w:rPr>
              <w:t>буғ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билан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таъминлаш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ва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ҳавони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конди</w:t>
            </w:r>
            <w:proofErr w:type="spellEnd"/>
            <w:r w:rsidRPr="000E0AB0">
              <w:rPr>
                <w:b/>
                <w:sz w:val="24"/>
                <w:szCs w:val="24"/>
                <w:lang w:val="uz-Cyrl-UZ"/>
              </w:rPr>
              <w:t>ц</w:t>
            </w:r>
            <w:proofErr w:type="spellStart"/>
            <w:r w:rsidRPr="000E0AB0">
              <w:rPr>
                <w:b/>
                <w:sz w:val="24"/>
                <w:szCs w:val="24"/>
              </w:rPr>
              <w:t>иялаш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0AB0">
              <w:rPr>
                <w:rFonts w:ascii="Times New Roman" w:hAnsi="Times New Roman" w:cs="Times New Roman"/>
                <w:b/>
              </w:rPr>
              <w:t>200,2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0AB0">
              <w:rPr>
                <w:rFonts w:ascii="Times New Roman" w:hAnsi="Times New Roman" w:cs="Times New Roman"/>
                <w:b/>
              </w:rPr>
              <w:t>116,7</w:t>
            </w:r>
          </w:p>
        </w:tc>
      </w:tr>
      <w:tr w:rsidR="001E3467" w:rsidRPr="000E0AB0" w:rsidTr="00D93B68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</w:tcPr>
          <w:p w:rsidR="001E3467" w:rsidRPr="000E0AB0" w:rsidRDefault="001E3467" w:rsidP="00D93B68">
            <w:pPr>
              <w:spacing w:before="120" w:after="200"/>
              <w:rPr>
                <w:b/>
                <w:sz w:val="24"/>
                <w:szCs w:val="24"/>
              </w:rPr>
            </w:pPr>
            <w:proofErr w:type="spellStart"/>
            <w:r w:rsidRPr="000E0AB0">
              <w:rPr>
                <w:b/>
                <w:sz w:val="24"/>
                <w:szCs w:val="24"/>
              </w:rPr>
              <w:t>Сув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билан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таъминлаш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; канализация </w:t>
            </w:r>
            <w:proofErr w:type="spellStart"/>
            <w:r w:rsidRPr="000E0AB0">
              <w:rPr>
                <w:b/>
                <w:sz w:val="24"/>
                <w:szCs w:val="24"/>
              </w:rPr>
              <w:t>тизими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b/>
                <w:sz w:val="24"/>
                <w:szCs w:val="24"/>
              </w:rPr>
              <w:t>чиқиндиларни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йиғиш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ва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утилиза</w:t>
            </w:r>
            <w:proofErr w:type="spellEnd"/>
            <w:r w:rsidRPr="000E0AB0">
              <w:rPr>
                <w:b/>
                <w:sz w:val="24"/>
                <w:szCs w:val="24"/>
                <w:lang w:val="uz-Cyrl-UZ"/>
              </w:rPr>
              <w:t>ц</w:t>
            </w:r>
            <w:proofErr w:type="spellStart"/>
            <w:r w:rsidRPr="000E0AB0">
              <w:rPr>
                <w:b/>
                <w:sz w:val="24"/>
                <w:szCs w:val="24"/>
              </w:rPr>
              <w:t>ия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қилиш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0AB0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E3467" w:rsidRPr="000E0AB0" w:rsidRDefault="001E3467" w:rsidP="00D93B6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0AB0">
              <w:rPr>
                <w:rFonts w:ascii="Times New Roman" w:hAnsi="Times New Roman" w:cs="Times New Roman"/>
                <w:b/>
              </w:rPr>
              <w:t>79,9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7"/>
    <w:rsid w:val="000D5515"/>
    <w:rsid w:val="001400FA"/>
    <w:rsid w:val="001E3467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139B-9DF2-4EB2-8BD2-98815A9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3467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E34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A"/>
    <w:basedOn w:val="a"/>
    <w:uiPriority w:val="99"/>
    <w:rsid w:val="001E3467"/>
    <w:pP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Default">
    <w:name w:val="Default"/>
    <w:uiPriority w:val="99"/>
    <w:rsid w:val="001E3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2019-08-01T06:58:00Z</dcterms:created>
  <dcterms:modified xsi:type="dcterms:W3CDTF">2019-08-01T06:58:00Z</dcterms:modified>
</cp:coreProperties>
</file>